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97A" w:rsidRPr="003D697A" w:rsidRDefault="003D697A" w:rsidP="003D697A">
      <w:pPr>
        <w:shd w:val="clear" w:color="auto" w:fill="000000"/>
        <w:spacing w:before="2177" w:after="167" w:line="240" w:lineRule="auto"/>
        <w:jc w:val="center"/>
        <w:outlineLvl w:val="0"/>
        <w:rPr>
          <w:rFonts w:ascii="Arial" w:eastAsia="Times New Roman" w:hAnsi="Arial" w:cs="Arial"/>
          <w:caps/>
          <w:color w:val="FFFFFF"/>
          <w:spacing w:val="8"/>
          <w:kern w:val="36"/>
          <w:sz w:val="84"/>
          <w:szCs w:val="84"/>
        </w:rPr>
      </w:pPr>
      <w:r w:rsidRPr="003D697A">
        <w:rPr>
          <w:rFonts w:ascii="Arial" w:eastAsia="Times New Roman" w:hAnsi="Arial" w:cs="Arial"/>
          <w:caps/>
          <w:color w:val="FFFFFF"/>
          <w:spacing w:val="8"/>
          <w:kern w:val="36"/>
          <w:sz w:val="84"/>
          <w:szCs w:val="84"/>
        </w:rPr>
        <w:t>LEBENSRAUM</w:t>
      </w:r>
    </w:p>
    <w:p w:rsidR="003D697A" w:rsidRPr="003D697A" w:rsidRDefault="003D697A" w:rsidP="003D697A">
      <w:pPr>
        <w:shd w:val="clear" w:color="auto" w:fill="F7F7F7"/>
        <w:spacing w:after="216" w:line="367" w:lineRule="atLeast"/>
        <w:rPr>
          <w:rFonts w:ascii="Arial" w:eastAsia="Times New Roman" w:hAnsi="Arial" w:cs="Arial"/>
          <w:color w:val="333333"/>
          <w:sz w:val="30"/>
          <w:szCs w:val="30"/>
        </w:rPr>
      </w:pPr>
      <w:r w:rsidRPr="003D697A">
        <w:rPr>
          <w:rFonts w:ascii="Arial" w:eastAsia="Times New Roman" w:hAnsi="Arial" w:cs="Arial"/>
          <w:color w:val="333333"/>
          <w:sz w:val="30"/>
          <w:szCs w:val="30"/>
        </w:rPr>
        <w:t>The concept of </w:t>
      </w:r>
      <w:r w:rsidRPr="003D697A">
        <w:rPr>
          <w:rFonts w:ascii="Arial" w:eastAsia="Times New Roman" w:hAnsi="Arial" w:cs="Arial"/>
          <w:i/>
          <w:iCs/>
          <w:color w:val="333333"/>
          <w:sz w:val="30"/>
        </w:rPr>
        <w:t>Lebensraum</w:t>
      </w:r>
      <w:r w:rsidRPr="003D697A">
        <w:rPr>
          <w:rFonts w:ascii="Arial" w:eastAsia="Times New Roman" w:hAnsi="Arial" w:cs="Arial"/>
          <w:color w:val="333333"/>
          <w:sz w:val="30"/>
          <w:szCs w:val="30"/>
        </w:rPr>
        <w:t>—or “living space”—served as a critical component in the Nazi worldview that drove both its military conquests and </w:t>
      </w:r>
      <w:hyperlink r:id="rId5" w:history="1">
        <w:r w:rsidRPr="003D697A">
          <w:rPr>
            <w:rFonts w:ascii="Arial" w:eastAsia="Times New Roman" w:hAnsi="Arial" w:cs="Arial"/>
            <w:color w:val="269ED2"/>
            <w:sz w:val="30"/>
            <w:u w:val="single"/>
          </w:rPr>
          <w:t>racial policy</w:t>
        </w:r>
      </w:hyperlink>
      <w:r w:rsidRPr="003D697A">
        <w:rPr>
          <w:rFonts w:ascii="Arial" w:eastAsia="Times New Roman" w:hAnsi="Arial" w:cs="Arial"/>
          <w:color w:val="333333"/>
          <w:sz w:val="30"/>
          <w:szCs w:val="30"/>
        </w:rPr>
        <w:t>.</w:t>
      </w:r>
    </w:p>
    <w:p w:rsidR="003D697A" w:rsidRPr="003D697A" w:rsidRDefault="003D697A" w:rsidP="003D697A">
      <w:pPr>
        <w:shd w:val="clear" w:color="auto" w:fill="F7F7F7"/>
        <w:spacing w:after="216" w:line="367" w:lineRule="atLeast"/>
        <w:rPr>
          <w:rFonts w:ascii="Arial" w:eastAsia="Times New Roman" w:hAnsi="Arial" w:cs="Arial"/>
          <w:color w:val="333333"/>
          <w:sz w:val="30"/>
          <w:szCs w:val="30"/>
        </w:rPr>
      </w:pPr>
      <w:r w:rsidRPr="003D697A">
        <w:rPr>
          <w:rFonts w:ascii="Arial" w:eastAsia="Times New Roman" w:hAnsi="Arial" w:cs="Arial"/>
          <w:color w:val="333333"/>
          <w:sz w:val="30"/>
          <w:szCs w:val="30"/>
        </w:rPr>
        <w:t> </w:t>
      </w:r>
    </w:p>
    <w:p w:rsidR="003D697A" w:rsidRPr="003D697A" w:rsidRDefault="003D697A" w:rsidP="003D697A">
      <w:pPr>
        <w:shd w:val="clear" w:color="auto" w:fill="FFFFFF"/>
        <w:spacing w:after="0" w:line="240" w:lineRule="auto"/>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6666865" cy="4433570"/>
            <wp:effectExtent l="19050" t="0" r="635" b="0"/>
            <wp:docPr id="1" name="Picture 1" descr="25th Nazi propaganda slide for a Hitler Youth educational presentation entitled &quot;5000 years of German Cultu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th Nazi propaganda slide for a Hitler Youth educational presentation entitled &quot;5000 years of German Culture.&quot;"/>
                    <pic:cNvPicPr>
                      <a:picLocks noChangeAspect="1" noChangeArrowheads="1"/>
                    </pic:cNvPicPr>
                  </pic:nvPicPr>
                  <pic:blipFill>
                    <a:blip r:embed="rId6" cstate="print"/>
                    <a:srcRect/>
                    <a:stretch>
                      <a:fillRect/>
                    </a:stretch>
                  </pic:blipFill>
                  <pic:spPr bwMode="auto">
                    <a:xfrm>
                      <a:off x="0" y="0"/>
                      <a:ext cx="6666865" cy="4433570"/>
                    </a:xfrm>
                    <a:prstGeom prst="rect">
                      <a:avLst/>
                    </a:prstGeom>
                    <a:noFill/>
                    <a:ln w="9525">
                      <a:noFill/>
                      <a:miter lim="800000"/>
                      <a:headEnd/>
                      <a:tailEnd/>
                    </a:ln>
                  </pic:spPr>
                </pic:pic>
              </a:graphicData>
            </a:graphic>
          </wp:inline>
        </w:drawing>
      </w:r>
    </w:p>
    <w:p w:rsidR="003D697A" w:rsidRPr="003D697A" w:rsidRDefault="003D697A" w:rsidP="003D697A">
      <w:pPr>
        <w:shd w:val="clear" w:color="auto" w:fill="FFFFFF"/>
        <w:spacing w:after="0" w:line="240" w:lineRule="auto"/>
        <w:outlineLvl w:val="3"/>
        <w:rPr>
          <w:rFonts w:ascii="Arial" w:eastAsia="Times New Roman" w:hAnsi="Arial" w:cs="Arial"/>
          <w:color w:val="333333"/>
          <w:spacing w:val="8"/>
          <w:sz w:val="29"/>
          <w:szCs w:val="29"/>
        </w:rPr>
      </w:pPr>
      <w:r w:rsidRPr="003D697A">
        <w:rPr>
          <w:rFonts w:ascii="Arial" w:eastAsia="Times New Roman" w:hAnsi="Arial" w:cs="Arial"/>
          <w:color w:val="02161F"/>
          <w:spacing w:val="8"/>
          <w:sz w:val="29"/>
          <w:u w:val="single"/>
        </w:rPr>
        <w:t>Slide about Lebensraum from a Hitler Youth educational presentation</w:t>
      </w:r>
    </w:p>
    <w:p w:rsidR="00593E0A" w:rsidRDefault="00593E0A" w:rsidP="003D697A">
      <w:pPr>
        <w:shd w:val="clear" w:color="auto" w:fill="FFFFFF"/>
        <w:spacing w:after="0" w:line="367" w:lineRule="atLeast"/>
        <w:rPr>
          <w:rFonts w:ascii="Arial" w:eastAsia="Times New Roman" w:hAnsi="Arial" w:cs="Arial"/>
          <w:color w:val="666666"/>
          <w:sz w:val="28"/>
          <w:szCs w:val="15"/>
        </w:rPr>
      </w:pPr>
    </w:p>
    <w:p w:rsidR="003D697A" w:rsidRPr="003D697A" w:rsidRDefault="00593E0A" w:rsidP="00593E0A">
      <w:pPr>
        <w:shd w:val="clear" w:color="auto" w:fill="FFFFFF"/>
        <w:spacing w:after="0" w:line="367" w:lineRule="atLeast"/>
        <w:rPr>
          <w:rFonts w:ascii="Arial" w:eastAsia="Times New Roman" w:hAnsi="Arial" w:cs="Arial"/>
          <w:color w:val="666666"/>
          <w:sz w:val="28"/>
          <w:szCs w:val="15"/>
        </w:rPr>
      </w:pPr>
      <w:r>
        <w:rPr>
          <w:rFonts w:ascii="Arial" w:eastAsia="Times New Roman" w:hAnsi="Arial" w:cs="Arial"/>
          <w:color w:val="666666"/>
          <w:sz w:val="28"/>
          <w:szCs w:val="15"/>
        </w:rPr>
        <w:tab/>
      </w:r>
      <w:proofErr w:type="gramStart"/>
      <w:r w:rsidR="003D697A" w:rsidRPr="003D697A">
        <w:rPr>
          <w:rFonts w:ascii="Arial" w:eastAsia="Times New Roman" w:hAnsi="Arial" w:cs="Arial"/>
          <w:color w:val="666666"/>
          <w:sz w:val="28"/>
          <w:szCs w:val="15"/>
        </w:rPr>
        <w:t>25th Nazi </w:t>
      </w:r>
      <w:hyperlink r:id="rId7" w:history="1">
        <w:r w:rsidR="003D697A" w:rsidRPr="003D697A">
          <w:rPr>
            <w:rFonts w:ascii="Arial" w:eastAsia="Times New Roman" w:hAnsi="Arial" w:cs="Arial"/>
            <w:color w:val="269ED2"/>
            <w:sz w:val="28"/>
            <w:u w:val="single"/>
          </w:rPr>
          <w:t>propaganda</w:t>
        </w:r>
      </w:hyperlink>
      <w:r w:rsidR="003D697A" w:rsidRPr="003D697A">
        <w:rPr>
          <w:rFonts w:ascii="Arial" w:eastAsia="Times New Roman" w:hAnsi="Arial" w:cs="Arial"/>
          <w:color w:val="666666"/>
          <w:sz w:val="28"/>
          <w:szCs w:val="15"/>
        </w:rPr>
        <w:t> slide for a Hitler Youth educational presentation in the mid-1930s.</w:t>
      </w:r>
      <w:proofErr w:type="gramEnd"/>
      <w:r w:rsidR="003D697A" w:rsidRPr="003D697A">
        <w:rPr>
          <w:rFonts w:ascii="Arial" w:eastAsia="Times New Roman" w:hAnsi="Arial" w:cs="Arial"/>
          <w:color w:val="666666"/>
          <w:sz w:val="28"/>
          <w:szCs w:val="15"/>
        </w:rPr>
        <w:t xml:space="preserve"> The presentation was entitled "5000 years of German Culture." This slide references Lebensraum (the need for living </w:t>
      </w:r>
      <w:r w:rsidR="003D697A" w:rsidRPr="003D697A">
        <w:rPr>
          <w:rFonts w:ascii="Arial" w:eastAsia="Times New Roman" w:hAnsi="Arial" w:cs="Arial"/>
          <w:color w:val="666666"/>
          <w:sz w:val="28"/>
          <w:szCs w:val="15"/>
        </w:rPr>
        <w:lastRenderedPageBreak/>
        <w:t>space) in German history:  "</w:t>
      </w:r>
      <w:proofErr w:type="spellStart"/>
      <w:r w:rsidR="003D697A" w:rsidRPr="003D697A">
        <w:rPr>
          <w:rFonts w:ascii="Arial" w:eastAsia="Times New Roman" w:hAnsi="Arial" w:cs="Arial"/>
          <w:color w:val="666666"/>
          <w:sz w:val="28"/>
          <w:szCs w:val="15"/>
        </w:rPr>
        <w:t>Wachsende</w:t>
      </w:r>
      <w:proofErr w:type="spellEnd"/>
      <w:r w:rsidR="003D697A" w:rsidRPr="003D697A">
        <w:rPr>
          <w:rFonts w:ascii="Arial" w:eastAsia="Times New Roman" w:hAnsi="Arial" w:cs="Arial"/>
          <w:color w:val="666666"/>
          <w:sz w:val="28"/>
          <w:szCs w:val="15"/>
        </w:rPr>
        <w:t xml:space="preserve"> </w:t>
      </w:r>
      <w:proofErr w:type="spellStart"/>
      <w:r w:rsidR="003D697A" w:rsidRPr="003D697A">
        <w:rPr>
          <w:rFonts w:ascii="Arial" w:eastAsia="Times New Roman" w:hAnsi="Arial" w:cs="Arial"/>
          <w:color w:val="666666"/>
          <w:sz w:val="28"/>
          <w:szCs w:val="15"/>
        </w:rPr>
        <w:t>Volkszahl</w:t>
      </w:r>
      <w:proofErr w:type="spellEnd"/>
      <w:r w:rsidR="003D697A" w:rsidRPr="003D697A">
        <w:rPr>
          <w:rFonts w:ascii="Arial" w:eastAsia="Times New Roman" w:hAnsi="Arial" w:cs="Arial"/>
          <w:color w:val="666666"/>
          <w:sz w:val="28"/>
          <w:szCs w:val="15"/>
        </w:rPr>
        <w:t xml:space="preserve"> </w:t>
      </w:r>
      <w:proofErr w:type="spellStart"/>
      <w:r w:rsidR="003D697A" w:rsidRPr="003D697A">
        <w:rPr>
          <w:rFonts w:ascii="Arial" w:eastAsia="Times New Roman" w:hAnsi="Arial" w:cs="Arial"/>
          <w:color w:val="666666"/>
          <w:sz w:val="28"/>
          <w:szCs w:val="15"/>
        </w:rPr>
        <w:t>im</w:t>
      </w:r>
      <w:proofErr w:type="spellEnd"/>
      <w:r w:rsidR="003D697A" w:rsidRPr="003D697A">
        <w:rPr>
          <w:rFonts w:ascii="Arial" w:eastAsia="Times New Roman" w:hAnsi="Arial" w:cs="Arial"/>
          <w:color w:val="666666"/>
          <w:sz w:val="28"/>
          <w:szCs w:val="15"/>
        </w:rPr>
        <w:t xml:space="preserve"> </w:t>
      </w:r>
      <w:proofErr w:type="spellStart"/>
      <w:r w:rsidR="003D697A" w:rsidRPr="003D697A">
        <w:rPr>
          <w:rFonts w:ascii="Arial" w:eastAsia="Times New Roman" w:hAnsi="Arial" w:cs="Arial"/>
          <w:color w:val="666666"/>
          <w:sz w:val="28"/>
          <w:szCs w:val="15"/>
        </w:rPr>
        <w:t>fargen</w:t>
      </w:r>
      <w:proofErr w:type="spellEnd"/>
      <w:r w:rsidR="003D697A" w:rsidRPr="003D697A">
        <w:rPr>
          <w:rFonts w:ascii="Arial" w:eastAsia="Times New Roman" w:hAnsi="Arial" w:cs="Arial"/>
          <w:color w:val="666666"/>
          <w:sz w:val="28"/>
          <w:szCs w:val="15"/>
        </w:rPr>
        <w:t xml:space="preserve"> </w:t>
      </w:r>
      <w:proofErr w:type="spellStart"/>
      <w:r w:rsidR="003D697A" w:rsidRPr="003D697A">
        <w:rPr>
          <w:rFonts w:ascii="Arial" w:eastAsia="Times New Roman" w:hAnsi="Arial" w:cs="Arial"/>
          <w:color w:val="666666"/>
          <w:sz w:val="28"/>
          <w:szCs w:val="15"/>
        </w:rPr>
        <w:t>Nordland</w:t>
      </w:r>
      <w:proofErr w:type="spellEnd"/>
      <w:r w:rsidR="003D697A" w:rsidRPr="003D697A">
        <w:rPr>
          <w:rFonts w:ascii="Arial" w:eastAsia="Times New Roman" w:hAnsi="Arial" w:cs="Arial"/>
          <w:color w:val="666666"/>
          <w:sz w:val="28"/>
          <w:szCs w:val="15"/>
        </w:rPr>
        <w:t xml:space="preserve"> </w:t>
      </w:r>
      <w:proofErr w:type="spellStart"/>
      <w:r w:rsidR="003D697A" w:rsidRPr="003D697A">
        <w:rPr>
          <w:rFonts w:ascii="Arial" w:eastAsia="Times New Roman" w:hAnsi="Arial" w:cs="Arial"/>
          <w:color w:val="666666"/>
          <w:sz w:val="28"/>
          <w:szCs w:val="15"/>
        </w:rPr>
        <w:t>zwang</w:t>
      </w:r>
      <w:proofErr w:type="spellEnd"/>
      <w:r w:rsidR="003D697A" w:rsidRPr="003D697A">
        <w:rPr>
          <w:rFonts w:ascii="Arial" w:eastAsia="Times New Roman" w:hAnsi="Arial" w:cs="Arial"/>
          <w:color w:val="666666"/>
          <w:sz w:val="28"/>
          <w:szCs w:val="15"/>
        </w:rPr>
        <w:t xml:space="preserve"> </w:t>
      </w:r>
      <w:proofErr w:type="spellStart"/>
      <w:r w:rsidR="003D697A" w:rsidRPr="003D697A">
        <w:rPr>
          <w:rFonts w:ascii="Arial" w:eastAsia="Times New Roman" w:hAnsi="Arial" w:cs="Arial"/>
          <w:color w:val="666666"/>
          <w:sz w:val="28"/>
          <w:szCs w:val="15"/>
        </w:rPr>
        <w:t>neuen</w:t>
      </w:r>
      <w:proofErr w:type="spellEnd"/>
      <w:r w:rsidR="003D697A" w:rsidRPr="003D697A">
        <w:rPr>
          <w:rFonts w:ascii="Arial" w:eastAsia="Times New Roman" w:hAnsi="Arial" w:cs="Arial"/>
          <w:color w:val="666666"/>
          <w:sz w:val="28"/>
          <w:szCs w:val="15"/>
        </w:rPr>
        <w:t xml:space="preserve"> Lebensraum </w:t>
      </w:r>
      <w:proofErr w:type="spellStart"/>
      <w:r w:rsidR="003D697A" w:rsidRPr="003D697A">
        <w:rPr>
          <w:rFonts w:ascii="Arial" w:eastAsia="Times New Roman" w:hAnsi="Arial" w:cs="Arial"/>
          <w:color w:val="666666"/>
          <w:sz w:val="28"/>
          <w:szCs w:val="15"/>
        </w:rPr>
        <w:t>zu</w:t>
      </w:r>
      <w:proofErr w:type="spellEnd"/>
      <w:r w:rsidR="003D697A" w:rsidRPr="003D697A">
        <w:rPr>
          <w:rFonts w:ascii="Arial" w:eastAsia="Times New Roman" w:hAnsi="Arial" w:cs="Arial"/>
          <w:color w:val="666666"/>
          <w:sz w:val="28"/>
          <w:szCs w:val="15"/>
        </w:rPr>
        <w:t xml:space="preserve"> </w:t>
      </w:r>
      <w:proofErr w:type="spellStart"/>
      <w:r w:rsidR="003D697A" w:rsidRPr="003D697A">
        <w:rPr>
          <w:rFonts w:ascii="Arial" w:eastAsia="Times New Roman" w:hAnsi="Arial" w:cs="Arial"/>
          <w:color w:val="666666"/>
          <w:sz w:val="28"/>
          <w:szCs w:val="15"/>
        </w:rPr>
        <w:t>suchen</w:t>
      </w:r>
      <w:proofErr w:type="spellEnd"/>
      <w:r w:rsidR="003D697A" w:rsidRPr="003D697A">
        <w:rPr>
          <w:rFonts w:ascii="Arial" w:eastAsia="Times New Roman" w:hAnsi="Arial" w:cs="Arial"/>
          <w:color w:val="666666"/>
          <w:sz w:val="28"/>
          <w:szCs w:val="15"/>
        </w:rPr>
        <w:t xml:space="preserve">. </w:t>
      </w:r>
      <w:proofErr w:type="gramStart"/>
      <w:r w:rsidR="003D697A" w:rsidRPr="003D697A">
        <w:rPr>
          <w:rFonts w:ascii="Arial" w:eastAsia="Times New Roman" w:hAnsi="Arial" w:cs="Arial"/>
          <w:color w:val="666666"/>
          <w:sz w:val="28"/>
          <w:szCs w:val="15"/>
        </w:rPr>
        <w:t xml:space="preserve">Das </w:t>
      </w:r>
      <w:proofErr w:type="spellStart"/>
      <w:r w:rsidR="003D697A" w:rsidRPr="003D697A">
        <w:rPr>
          <w:rFonts w:ascii="Arial" w:eastAsia="Times New Roman" w:hAnsi="Arial" w:cs="Arial"/>
          <w:color w:val="666666"/>
          <w:sz w:val="28"/>
          <w:szCs w:val="15"/>
        </w:rPr>
        <w:t>innerlich</w:t>
      </w:r>
      <w:proofErr w:type="spellEnd"/>
      <w:r w:rsidR="003D697A" w:rsidRPr="003D697A">
        <w:rPr>
          <w:rFonts w:ascii="Arial" w:eastAsia="Times New Roman" w:hAnsi="Arial" w:cs="Arial"/>
          <w:color w:val="666666"/>
          <w:sz w:val="28"/>
          <w:szCs w:val="15"/>
        </w:rPr>
        <w:t xml:space="preserve"> </w:t>
      </w:r>
      <w:proofErr w:type="spellStart"/>
      <w:r w:rsidR="003D697A" w:rsidRPr="003D697A">
        <w:rPr>
          <w:rFonts w:ascii="Arial" w:eastAsia="Times New Roman" w:hAnsi="Arial" w:cs="Arial"/>
          <w:color w:val="666666"/>
          <w:sz w:val="28"/>
          <w:szCs w:val="15"/>
        </w:rPr>
        <w:t>morsche</w:t>
      </w:r>
      <w:proofErr w:type="spellEnd"/>
      <w:r w:rsidR="003D697A" w:rsidRPr="003D697A">
        <w:rPr>
          <w:rFonts w:ascii="Arial" w:eastAsia="Times New Roman" w:hAnsi="Arial" w:cs="Arial"/>
          <w:color w:val="666666"/>
          <w:sz w:val="28"/>
          <w:szCs w:val="15"/>
        </w:rPr>
        <w:t xml:space="preserve"> </w:t>
      </w:r>
      <w:proofErr w:type="spellStart"/>
      <w:r w:rsidR="003D697A" w:rsidRPr="003D697A">
        <w:rPr>
          <w:rFonts w:ascii="Arial" w:eastAsia="Times New Roman" w:hAnsi="Arial" w:cs="Arial"/>
          <w:color w:val="666666"/>
          <w:sz w:val="28"/>
          <w:szCs w:val="15"/>
        </w:rPr>
        <w:t>Römerreich</w:t>
      </w:r>
      <w:proofErr w:type="spellEnd"/>
      <w:r w:rsidR="003D697A" w:rsidRPr="003D697A">
        <w:rPr>
          <w:rFonts w:ascii="Arial" w:eastAsia="Times New Roman" w:hAnsi="Arial" w:cs="Arial"/>
          <w:color w:val="666666"/>
          <w:sz w:val="28"/>
          <w:szCs w:val="15"/>
        </w:rPr>
        <w:t xml:space="preserve"> </w:t>
      </w:r>
      <w:proofErr w:type="spellStart"/>
      <w:r w:rsidR="003D697A" w:rsidRPr="003D697A">
        <w:rPr>
          <w:rFonts w:ascii="Arial" w:eastAsia="Times New Roman" w:hAnsi="Arial" w:cs="Arial"/>
          <w:color w:val="666666"/>
          <w:sz w:val="28"/>
          <w:szCs w:val="15"/>
        </w:rPr>
        <w:t>bricht</w:t>
      </w:r>
      <w:proofErr w:type="spellEnd"/>
      <w:r w:rsidR="003D697A" w:rsidRPr="003D697A">
        <w:rPr>
          <w:rFonts w:ascii="Arial" w:eastAsia="Times New Roman" w:hAnsi="Arial" w:cs="Arial"/>
          <w:color w:val="666666"/>
          <w:sz w:val="28"/>
          <w:szCs w:val="15"/>
        </w:rPr>
        <w:t xml:space="preserve"> </w:t>
      </w:r>
      <w:proofErr w:type="spellStart"/>
      <w:r w:rsidR="003D697A" w:rsidRPr="003D697A">
        <w:rPr>
          <w:rFonts w:ascii="Arial" w:eastAsia="Times New Roman" w:hAnsi="Arial" w:cs="Arial"/>
          <w:color w:val="666666"/>
          <w:sz w:val="28"/>
          <w:szCs w:val="15"/>
        </w:rPr>
        <w:t>im</w:t>
      </w:r>
      <w:proofErr w:type="spellEnd"/>
      <w:r w:rsidR="003D697A" w:rsidRPr="003D697A">
        <w:rPr>
          <w:rFonts w:ascii="Arial" w:eastAsia="Times New Roman" w:hAnsi="Arial" w:cs="Arial"/>
          <w:color w:val="666666"/>
          <w:sz w:val="28"/>
          <w:szCs w:val="15"/>
        </w:rPr>
        <w:t xml:space="preserve"> </w:t>
      </w:r>
      <w:proofErr w:type="spellStart"/>
      <w:r w:rsidR="003D697A" w:rsidRPr="003D697A">
        <w:rPr>
          <w:rFonts w:ascii="Arial" w:eastAsia="Times New Roman" w:hAnsi="Arial" w:cs="Arial"/>
          <w:color w:val="666666"/>
          <w:sz w:val="28"/>
          <w:szCs w:val="15"/>
        </w:rPr>
        <w:t>Ansturm</w:t>
      </w:r>
      <w:proofErr w:type="spellEnd"/>
      <w:r w:rsidR="003D697A" w:rsidRPr="003D697A">
        <w:rPr>
          <w:rFonts w:ascii="Arial" w:eastAsia="Times New Roman" w:hAnsi="Arial" w:cs="Arial"/>
          <w:color w:val="666666"/>
          <w:sz w:val="28"/>
          <w:szCs w:val="15"/>
        </w:rPr>
        <w:t xml:space="preserve"> </w:t>
      </w:r>
      <w:proofErr w:type="spellStart"/>
      <w:r w:rsidR="003D697A" w:rsidRPr="003D697A">
        <w:rPr>
          <w:rFonts w:ascii="Arial" w:eastAsia="Times New Roman" w:hAnsi="Arial" w:cs="Arial"/>
          <w:color w:val="666666"/>
          <w:sz w:val="28"/>
          <w:szCs w:val="15"/>
        </w:rPr>
        <w:t>der</w:t>
      </w:r>
      <w:proofErr w:type="spellEnd"/>
      <w:r w:rsidR="003D697A" w:rsidRPr="003D697A">
        <w:rPr>
          <w:rFonts w:ascii="Arial" w:eastAsia="Times New Roman" w:hAnsi="Arial" w:cs="Arial"/>
          <w:color w:val="666666"/>
          <w:sz w:val="28"/>
          <w:szCs w:val="15"/>
        </w:rPr>
        <w:t xml:space="preserve"> </w:t>
      </w:r>
      <w:proofErr w:type="spellStart"/>
      <w:r w:rsidR="003D697A" w:rsidRPr="003D697A">
        <w:rPr>
          <w:rFonts w:ascii="Arial" w:eastAsia="Times New Roman" w:hAnsi="Arial" w:cs="Arial"/>
          <w:color w:val="666666"/>
          <w:sz w:val="28"/>
          <w:szCs w:val="15"/>
        </w:rPr>
        <w:t>Germanen</w:t>
      </w:r>
      <w:proofErr w:type="spellEnd"/>
      <w:r w:rsidR="003D697A" w:rsidRPr="003D697A">
        <w:rPr>
          <w:rFonts w:ascii="Arial" w:eastAsia="Times New Roman" w:hAnsi="Arial" w:cs="Arial"/>
          <w:color w:val="666666"/>
          <w:sz w:val="28"/>
          <w:szCs w:val="15"/>
        </w:rPr>
        <w:t xml:space="preserve"> </w:t>
      </w:r>
      <w:proofErr w:type="spellStart"/>
      <w:r w:rsidR="003D697A" w:rsidRPr="003D697A">
        <w:rPr>
          <w:rFonts w:ascii="Arial" w:eastAsia="Times New Roman" w:hAnsi="Arial" w:cs="Arial"/>
          <w:color w:val="666666"/>
          <w:sz w:val="28"/>
          <w:szCs w:val="15"/>
        </w:rPr>
        <w:t>zusammen</w:t>
      </w:r>
      <w:proofErr w:type="spellEnd"/>
      <w:r w:rsidR="003D697A" w:rsidRPr="003D697A">
        <w:rPr>
          <w:rFonts w:ascii="Arial" w:eastAsia="Times New Roman" w:hAnsi="Arial" w:cs="Arial"/>
          <w:color w:val="666666"/>
          <w:sz w:val="28"/>
          <w:szCs w:val="15"/>
        </w:rPr>
        <w:t>."</w:t>
      </w:r>
      <w:proofErr w:type="gramEnd"/>
      <w:r w:rsidR="003D697A" w:rsidRPr="003D697A">
        <w:rPr>
          <w:rFonts w:ascii="Arial" w:eastAsia="Times New Roman" w:hAnsi="Arial" w:cs="Arial"/>
          <w:color w:val="666666"/>
          <w:sz w:val="28"/>
          <w:szCs w:val="15"/>
        </w:rPr>
        <w:t xml:space="preserve"> </w:t>
      </w:r>
      <w:proofErr w:type="gramStart"/>
      <w:r w:rsidR="003D697A" w:rsidRPr="003D697A">
        <w:rPr>
          <w:rFonts w:ascii="Arial" w:eastAsia="Times New Roman" w:hAnsi="Arial" w:cs="Arial"/>
          <w:color w:val="666666"/>
          <w:sz w:val="28"/>
          <w:szCs w:val="15"/>
        </w:rPr>
        <w:t xml:space="preserve">Translated as:  "Growing numbers of people in </w:t>
      </w:r>
      <w:proofErr w:type="spellStart"/>
      <w:r w:rsidR="003D697A" w:rsidRPr="003D697A">
        <w:rPr>
          <w:rFonts w:ascii="Arial" w:eastAsia="Times New Roman" w:hAnsi="Arial" w:cs="Arial"/>
          <w:color w:val="666666"/>
          <w:sz w:val="28"/>
          <w:szCs w:val="15"/>
        </w:rPr>
        <w:t>Nordland</w:t>
      </w:r>
      <w:proofErr w:type="spellEnd"/>
      <w:r w:rsidR="003D697A" w:rsidRPr="003D697A">
        <w:rPr>
          <w:rFonts w:ascii="Arial" w:eastAsia="Times New Roman" w:hAnsi="Arial" w:cs="Arial"/>
          <w:color w:val="666666"/>
          <w:sz w:val="28"/>
          <w:szCs w:val="15"/>
        </w:rPr>
        <w:t xml:space="preserve"> were forced to look for a new habitat.</w:t>
      </w:r>
      <w:proofErr w:type="gramEnd"/>
      <w:r w:rsidR="003D697A" w:rsidRPr="003D697A">
        <w:rPr>
          <w:rFonts w:ascii="Arial" w:eastAsia="Times New Roman" w:hAnsi="Arial" w:cs="Arial"/>
          <w:color w:val="666666"/>
          <w:sz w:val="28"/>
          <w:szCs w:val="15"/>
        </w:rPr>
        <w:t xml:space="preserve"> The inwardly crumbling Roman Empire collapses with the German onslaught."</w:t>
      </w:r>
    </w:p>
    <w:p w:rsidR="003D697A" w:rsidRPr="003D697A" w:rsidRDefault="003D697A" w:rsidP="003D697A">
      <w:pPr>
        <w:numPr>
          <w:ilvl w:val="0"/>
          <w:numId w:val="2"/>
        </w:numPr>
        <w:shd w:val="clear" w:color="auto" w:fill="FFFFFF"/>
        <w:spacing w:before="100" w:beforeAutospacing="1" w:after="100" w:afterAutospacing="1" w:line="240" w:lineRule="auto"/>
        <w:ind w:left="0"/>
        <w:rPr>
          <w:rFonts w:ascii="Arial" w:eastAsia="Times New Roman" w:hAnsi="Arial" w:cs="Arial"/>
          <w:i/>
          <w:iCs/>
          <w:color w:val="333333"/>
          <w:sz w:val="24"/>
          <w:szCs w:val="12"/>
        </w:rPr>
      </w:pPr>
      <w:r w:rsidRPr="003D697A">
        <w:rPr>
          <w:rFonts w:ascii="Arial" w:eastAsia="Times New Roman" w:hAnsi="Arial" w:cs="Arial"/>
          <w:i/>
          <w:iCs/>
          <w:color w:val="333333"/>
          <w:sz w:val="24"/>
          <w:szCs w:val="12"/>
        </w:rPr>
        <w:t>US Holocaust Memorial Museum, courtesy of Stephen Glick</w:t>
      </w:r>
    </w:p>
    <w:p w:rsidR="003D697A" w:rsidRPr="003D697A" w:rsidRDefault="003D697A" w:rsidP="003D697A">
      <w:pPr>
        <w:numPr>
          <w:ilvl w:val="0"/>
          <w:numId w:val="3"/>
        </w:numPr>
        <w:shd w:val="clear" w:color="auto" w:fill="FFFFFF"/>
        <w:spacing w:before="100" w:beforeAutospacing="1" w:after="100" w:afterAutospacing="1" w:line="240" w:lineRule="auto"/>
        <w:rPr>
          <w:rFonts w:ascii="Arial" w:eastAsia="Times New Roman" w:hAnsi="Arial" w:cs="Arial"/>
          <w:i/>
          <w:iCs/>
          <w:color w:val="333333"/>
          <w:sz w:val="24"/>
          <w:szCs w:val="13"/>
        </w:rPr>
      </w:pPr>
      <w:hyperlink r:id="rId8" w:history="1">
        <w:r w:rsidRPr="003D697A">
          <w:rPr>
            <w:rFonts w:ascii="Arial" w:eastAsia="Times New Roman" w:hAnsi="Arial" w:cs="Arial"/>
            <w:i/>
            <w:iCs/>
            <w:color w:val="269ED2"/>
            <w:sz w:val="24"/>
            <w:u w:val="single"/>
          </w:rPr>
          <w:t>View Archival Details</w:t>
        </w:r>
      </w:hyperlink>
    </w:p>
    <w:p w:rsidR="003D697A" w:rsidRPr="003D697A" w:rsidRDefault="003D697A" w:rsidP="003D697A">
      <w:pPr>
        <w:shd w:val="clear" w:color="auto" w:fill="F7F7F7"/>
        <w:spacing w:after="0" w:line="240" w:lineRule="auto"/>
        <w:outlineLvl w:val="1"/>
        <w:rPr>
          <w:rFonts w:ascii="Arial Narrow" w:eastAsia="Times New Roman" w:hAnsi="Arial Narrow" w:cs="Arial"/>
          <w:color w:val="333333"/>
          <w:sz w:val="59"/>
          <w:szCs w:val="59"/>
        </w:rPr>
      </w:pPr>
      <w:r w:rsidRPr="003D697A">
        <w:rPr>
          <w:rFonts w:ascii="Arial Narrow" w:eastAsia="Times New Roman" w:hAnsi="Arial Narrow" w:cs="Arial"/>
          <w:color w:val="333333"/>
          <w:sz w:val="59"/>
          <w:szCs w:val="59"/>
        </w:rPr>
        <w:t>Background</w:t>
      </w:r>
    </w:p>
    <w:p w:rsidR="003D697A" w:rsidRPr="003D697A" w:rsidRDefault="003D697A" w:rsidP="003D697A">
      <w:pPr>
        <w:shd w:val="clear" w:color="auto" w:fill="F7F7F7"/>
        <w:spacing w:after="216" w:line="367" w:lineRule="atLeast"/>
        <w:rPr>
          <w:rFonts w:ascii="Arial" w:eastAsia="Times New Roman" w:hAnsi="Arial" w:cs="Arial"/>
          <w:color w:val="333333"/>
          <w:sz w:val="30"/>
          <w:szCs w:val="30"/>
        </w:rPr>
      </w:pPr>
      <w:r w:rsidRPr="003D697A">
        <w:rPr>
          <w:rFonts w:ascii="Arial" w:eastAsia="Times New Roman" w:hAnsi="Arial" w:cs="Arial"/>
          <w:color w:val="333333"/>
          <w:sz w:val="30"/>
          <w:szCs w:val="30"/>
        </w:rPr>
        <w:t xml:space="preserve">Renowned German geographer Friedrich </w:t>
      </w:r>
      <w:proofErr w:type="spellStart"/>
      <w:r w:rsidRPr="003D697A">
        <w:rPr>
          <w:rFonts w:ascii="Arial" w:eastAsia="Times New Roman" w:hAnsi="Arial" w:cs="Arial"/>
          <w:color w:val="333333"/>
          <w:sz w:val="30"/>
          <w:szCs w:val="30"/>
        </w:rPr>
        <w:t>Ratzel</w:t>
      </w:r>
      <w:proofErr w:type="spellEnd"/>
      <w:r w:rsidRPr="003D697A">
        <w:rPr>
          <w:rFonts w:ascii="Arial" w:eastAsia="Times New Roman" w:hAnsi="Arial" w:cs="Arial"/>
          <w:color w:val="333333"/>
          <w:sz w:val="30"/>
          <w:szCs w:val="30"/>
        </w:rPr>
        <w:t xml:space="preserve"> coined the term in 1901. He and many others at the turn of the century believed that a nation had to be self-sufficient in terms of resources and territory (a concept known as </w:t>
      </w:r>
      <w:r w:rsidRPr="003D697A">
        <w:rPr>
          <w:rFonts w:ascii="Arial" w:eastAsia="Times New Roman" w:hAnsi="Arial" w:cs="Arial"/>
          <w:i/>
          <w:iCs/>
          <w:color w:val="333333"/>
          <w:sz w:val="30"/>
        </w:rPr>
        <w:t>autarky</w:t>
      </w:r>
      <w:r w:rsidRPr="003D697A">
        <w:rPr>
          <w:rFonts w:ascii="Arial" w:eastAsia="Times New Roman" w:hAnsi="Arial" w:cs="Arial"/>
          <w:color w:val="333333"/>
          <w:sz w:val="30"/>
          <w:szCs w:val="30"/>
        </w:rPr>
        <w:t>) to protect itself from external threats.</w:t>
      </w:r>
    </w:p>
    <w:p w:rsidR="003D697A" w:rsidRPr="003D697A" w:rsidRDefault="003D697A" w:rsidP="003D697A">
      <w:pPr>
        <w:shd w:val="clear" w:color="auto" w:fill="F7F7F7"/>
        <w:spacing w:after="216" w:line="367" w:lineRule="atLeast"/>
        <w:rPr>
          <w:rFonts w:ascii="Arial" w:eastAsia="Times New Roman" w:hAnsi="Arial" w:cs="Arial"/>
          <w:color w:val="333333"/>
          <w:sz w:val="30"/>
          <w:szCs w:val="30"/>
        </w:rPr>
      </w:pPr>
      <w:proofErr w:type="spellStart"/>
      <w:r w:rsidRPr="003D697A">
        <w:rPr>
          <w:rFonts w:ascii="Arial" w:eastAsia="Times New Roman" w:hAnsi="Arial" w:cs="Arial"/>
          <w:color w:val="333333"/>
          <w:sz w:val="30"/>
          <w:szCs w:val="30"/>
        </w:rPr>
        <w:t>Ratzel</w:t>
      </w:r>
      <w:proofErr w:type="spellEnd"/>
      <w:r w:rsidRPr="003D697A">
        <w:rPr>
          <w:rFonts w:ascii="Arial" w:eastAsia="Times New Roman" w:hAnsi="Arial" w:cs="Arial"/>
          <w:color w:val="333333"/>
          <w:sz w:val="30"/>
          <w:szCs w:val="30"/>
        </w:rPr>
        <w:t xml:space="preserve"> and others were also deeply influenced by the new work of Charles Darwin and his theory of natural selection. However, they mistakenly applied the concept to nation states, contending that, like the species Darwin studied, nations too struggled over resources for survival where only the fittest would win. </w:t>
      </w:r>
      <w:proofErr w:type="spellStart"/>
      <w:r w:rsidRPr="003D697A">
        <w:rPr>
          <w:rFonts w:ascii="Arial" w:eastAsia="Times New Roman" w:hAnsi="Arial" w:cs="Arial"/>
          <w:color w:val="333333"/>
          <w:sz w:val="30"/>
          <w:szCs w:val="30"/>
        </w:rPr>
        <w:t>Ratzel</w:t>
      </w:r>
      <w:proofErr w:type="spellEnd"/>
      <w:r w:rsidRPr="003D697A">
        <w:rPr>
          <w:rFonts w:ascii="Arial" w:eastAsia="Times New Roman" w:hAnsi="Arial" w:cs="Arial"/>
          <w:color w:val="333333"/>
          <w:sz w:val="30"/>
          <w:szCs w:val="30"/>
        </w:rPr>
        <w:t xml:space="preserve"> argued that the development of a people was influenced by their geographic situation, and that a society who effectively adapted to one geographic territory would logically expand the borders of their country into other territory. Pointing to the British and French Empires and to American “Manifest Destiny,” </w:t>
      </w:r>
      <w:proofErr w:type="spellStart"/>
      <w:r w:rsidRPr="003D697A">
        <w:rPr>
          <w:rFonts w:ascii="Arial" w:eastAsia="Times New Roman" w:hAnsi="Arial" w:cs="Arial"/>
          <w:color w:val="333333"/>
          <w:sz w:val="30"/>
          <w:szCs w:val="30"/>
        </w:rPr>
        <w:t>Ratzel</w:t>
      </w:r>
      <w:proofErr w:type="spellEnd"/>
      <w:r w:rsidRPr="003D697A">
        <w:rPr>
          <w:rFonts w:ascii="Arial" w:eastAsia="Times New Roman" w:hAnsi="Arial" w:cs="Arial"/>
          <w:color w:val="333333"/>
          <w:sz w:val="30"/>
          <w:szCs w:val="30"/>
        </w:rPr>
        <w:t xml:space="preserve"> contended that Germany required overseas colonies to relieve German over-population. The East presented another logical outlet for growth.</w:t>
      </w:r>
    </w:p>
    <w:p w:rsidR="003D697A" w:rsidRPr="003D697A" w:rsidRDefault="003D697A" w:rsidP="003D697A">
      <w:pPr>
        <w:shd w:val="clear" w:color="auto" w:fill="F7F7F7"/>
        <w:spacing w:after="216" w:line="367" w:lineRule="atLeast"/>
        <w:rPr>
          <w:rFonts w:ascii="Arial" w:eastAsia="Times New Roman" w:hAnsi="Arial" w:cs="Arial"/>
          <w:color w:val="333333"/>
          <w:sz w:val="30"/>
          <w:szCs w:val="30"/>
        </w:rPr>
      </w:pPr>
      <w:r w:rsidRPr="003D697A">
        <w:rPr>
          <w:rFonts w:ascii="Arial" w:eastAsia="Times New Roman" w:hAnsi="Arial" w:cs="Arial"/>
          <w:color w:val="333333"/>
          <w:sz w:val="30"/>
          <w:szCs w:val="30"/>
        </w:rPr>
        <w:t xml:space="preserve">Long before the Nazi period, many Germans looked to </w:t>
      </w:r>
      <w:proofErr w:type="gramStart"/>
      <w:r w:rsidRPr="003D697A">
        <w:rPr>
          <w:rFonts w:ascii="Arial" w:eastAsia="Times New Roman" w:hAnsi="Arial" w:cs="Arial"/>
          <w:color w:val="333333"/>
          <w:sz w:val="30"/>
          <w:szCs w:val="30"/>
        </w:rPr>
        <w:t>eastern</w:t>
      </w:r>
      <w:proofErr w:type="gramEnd"/>
      <w:r w:rsidRPr="003D697A">
        <w:rPr>
          <w:rFonts w:ascii="Arial" w:eastAsia="Times New Roman" w:hAnsi="Arial" w:cs="Arial"/>
          <w:color w:val="333333"/>
          <w:sz w:val="30"/>
          <w:szCs w:val="30"/>
        </w:rPr>
        <w:t xml:space="preserve"> Europe as the natural source of their </w:t>
      </w:r>
      <w:r w:rsidRPr="003D697A">
        <w:rPr>
          <w:rFonts w:ascii="Arial" w:eastAsia="Times New Roman" w:hAnsi="Arial" w:cs="Arial"/>
          <w:i/>
          <w:iCs/>
          <w:color w:val="333333"/>
          <w:sz w:val="30"/>
        </w:rPr>
        <w:t>Lebensraum.</w:t>
      </w:r>
      <w:r w:rsidRPr="003D697A">
        <w:rPr>
          <w:rFonts w:ascii="Arial" w:eastAsia="Times New Roman" w:hAnsi="Arial" w:cs="Arial"/>
          <w:color w:val="333333"/>
          <w:sz w:val="30"/>
          <w:szCs w:val="30"/>
        </w:rPr>
        <w:t xml:space="preserve"> Beginning in the </w:t>
      </w:r>
      <w:proofErr w:type="gramStart"/>
      <w:r w:rsidRPr="003D697A">
        <w:rPr>
          <w:rFonts w:ascii="Arial" w:eastAsia="Times New Roman" w:hAnsi="Arial" w:cs="Arial"/>
          <w:color w:val="333333"/>
          <w:sz w:val="30"/>
          <w:szCs w:val="30"/>
        </w:rPr>
        <w:t>Middle</w:t>
      </w:r>
      <w:proofErr w:type="gramEnd"/>
      <w:r w:rsidRPr="003D697A">
        <w:rPr>
          <w:rFonts w:ascii="Arial" w:eastAsia="Times New Roman" w:hAnsi="Arial" w:cs="Arial"/>
          <w:color w:val="333333"/>
          <w:sz w:val="30"/>
          <w:szCs w:val="30"/>
        </w:rPr>
        <w:t xml:space="preserve"> Ages, the social and economic pressures of over-population in the German states had led to a steady colonization of Germanic peoples in eastern Europe. Increasingly by the twentieth century, however, scholars and the public alike began to view the East as a region whose vast natural resources were wasted on racially “inferior” peoples like Slavs and Jews. A biological view of </w:t>
      </w:r>
      <w:r w:rsidRPr="003D697A">
        <w:rPr>
          <w:rFonts w:ascii="Arial" w:eastAsia="Times New Roman" w:hAnsi="Arial" w:cs="Arial"/>
          <w:i/>
          <w:iCs/>
          <w:color w:val="333333"/>
          <w:sz w:val="30"/>
        </w:rPr>
        <w:t>Lebensraum </w:t>
      </w:r>
      <w:r w:rsidRPr="003D697A">
        <w:rPr>
          <w:rFonts w:ascii="Arial" w:eastAsia="Times New Roman" w:hAnsi="Arial" w:cs="Arial"/>
          <w:color w:val="333333"/>
          <w:sz w:val="30"/>
          <w:szCs w:val="30"/>
        </w:rPr>
        <w:t xml:space="preserve">resonated with an inaccurate historical view of the German role in the East during the ancient and medieval periods. Expansionists clung to this mythic German “history” in </w:t>
      </w:r>
      <w:proofErr w:type="gramStart"/>
      <w:r w:rsidRPr="003D697A">
        <w:rPr>
          <w:rFonts w:ascii="Arial" w:eastAsia="Times New Roman" w:hAnsi="Arial" w:cs="Arial"/>
          <w:color w:val="333333"/>
          <w:sz w:val="30"/>
          <w:szCs w:val="30"/>
        </w:rPr>
        <w:t>eastern</w:t>
      </w:r>
      <w:proofErr w:type="gramEnd"/>
      <w:r w:rsidRPr="003D697A">
        <w:rPr>
          <w:rFonts w:ascii="Arial" w:eastAsia="Times New Roman" w:hAnsi="Arial" w:cs="Arial"/>
          <w:color w:val="333333"/>
          <w:sz w:val="30"/>
          <w:szCs w:val="30"/>
        </w:rPr>
        <w:t xml:space="preserve"> Europe, </w:t>
      </w:r>
      <w:r w:rsidRPr="003D697A">
        <w:rPr>
          <w:rFonts w:ascii="Arial" w:eastAsia="Times New Roman" w:hAnsi="Arial" w:cs="Arial"/>
          <w:color w:val="333333"/>
          <w:sz w:val="30"/>
          <w:szCs w:val="30"/>
        </w:rPr>
        <w:lastRenderedPageBreak/>
        <w:t>arguing that these regions were actually lost German lands. As one German publication stated in 1916, “we Germanic people build up—create—the Slav broods and dreams—like his earth.”</w:t>
      </w:r>
    </w:p>
    <w:p w:rsidR="003D697A" w:rsidRPr="003D697A" w:rsidRDefault="003D697A" w:rsidP="003D697A">
      <w:pPr>
        <w:shd w:val="clear" w:color="auto" w:fill="F7F7F7"/>
        <w:spacing w:after="0" w:line="240" w:lineRule="auto"/>
        <w:outlineLvl w:val="1"/>
        <w:rPr>
          <w:rFonts w:ascii="Arial Narrow" w:eastAsia="Times New Roman" w:hAnsi="Arial Narrow" w:cs="Arial"/>
          <w:color w:val="333333"/>
          <w:sz w:val="59"/>
          <w:szCs w:val="59"/>
        </w:rPr>
      </w:pPr>
      <w:r w:rsidRPr="003D697A">
        <w:rPr>
          <w:rFonts w:ascii="Arial Narrow" w:eastAsia="Times New Roman" w:hAnsi="Arial Narrow" w:cs="Arial"/>
          <w:i/>
          <w:iCs/>
          <w:color w:val="333333"/>
          <w:sz w:val="59"/>
        </w:rPr>
        <w:t>Lebensraum </w:t>
      </w:r>
      <w:r w:rsidRPr="003D697A">
        <w:rPr>
          <w:rFonts w:ascii="Arial Narrow" w:eastAsia="Times New Roman" w:hAnsi="Arial Narrow" w:cs="Arial"/>
          <w:color w:val="333333"/>
          <w:sz w:val="59"/>
          <w:szCs w:val="59"/>
        </w:rPr>
        <w:t xml:space="preserve">and World War </w:t>
      </w:r>
    </w:p>
    <w:p w:rsidR="003D697A" w:rsidRPr="003D697A" w:rsidRDefault="003D697A" w:rsidP="003D697A">
      <w:pPr>
        <w:shd w:val="clear" w:color="auto" w:fill="F7F7F7"/>
        <w:spacing w:after="216" w:line="367" w:lineRule="atLeast"/>
        <w:rPr>
          <w:rFonts w:ascii="Arial" w:eastAsia="Times New Roman" w:hAnsi="Arial" w:cs="Arial"/>
          <w:color w:val="333333"/>
          <w:sz w:val="30"/>
          <w:szCs w:val="30"/>
        </w:rPr>
      </w:pPr>
      <w:r w:rsidRPr="003D697A">
        <w:rPr>
          <w:rFonts w:ascii="Arial" w:eastAsia="Times New Roman" w:hAnsi="Arial" w:cs="Arial"/>
          <w:color w:val="333333"/>
          <w:sz w:val="30"/>
          <w:szCs w:val="30"/>
        </w:rPr>
        <w:t>Ironically, during </w:t>
      </w:r>
      <w:hyperlink r:id="rId9" w:history="1">
        <w:r w:rsidRPr="003D697A">
          <w:rPr>
            <w:rFonts w:ascii="Arial" w:eastAsia="Times New Roman" w:hAnsi="Arial" w:cs="Arial"/>
            <w:color w:val="269ED2"/>
            <w:sz w:val="30"/>
            <w:u w:val="single"/>
          </w:rPr>
          <w:t>World War I</w:t>
        </w:r>
      </w:hyperlink>
      <w:r w:rsidRPr="003D697A">
        <w:rPr>
          <w:rFonts w:ascii="Arial" w:eastAsia="Times New Roman" w:hAnsi="Arial" w:cs="Arial"/>
          <w:color w:val="333333"/>
          <w:sz w:val="30"/>
          <w:szCs w:val="30"/>
        </w:rPr>
        <w:t>, the German state achieved its goal of conquering </w:t>
      </w:r>
      <w:r w:rsidRPr="003D697A">
        <w:rPr>
          <w:rFonts w:ascii="Arial" w:eastAsia="Times New Roman" w:hAnsi="Arial" w:cs="Arial"/>
          <w:i/>
          <w:iCs/>
          <w:color w:val="333333"/>
          <w:sz w:val="30"/>
        </w:rPr>
        <w:t>Lebensraum </w:t>
      </w:r>
      <w:r w:rsidRPr="003D697A">
        <w:rPr>
          <w:rFonts w:ascii="Arial" w:eastAsia="Times New Roman" w:hAnsi="Arial" w:cs="Arial"/>
          <w:color w:val="333333"/>
          <w:sz w:val="30"/>
          <w:szCs w:val="30"/>
        </w:rPr>
        <w:t xml:space="preserve">in the East, extending German dominance as </w:t>
      </w:r>
      <w:proofErr w:type="gramStart"/>
      <w:r w:rsidRPr="003D697A">
        <w:rPr>
          <w:rFonts w:ascii="Arial" w:eastAsia="Times New Roman" w:hAnsi="Arial" w:cs="Arial"/>
          <w:color w:val="333333"/>
          <w:sz w:val="30"/>
          <w:szCs w:val="30"/>
        </w:rPr>
        <w:t>far east</w:t>
      </w:r>
      <w:proofErr w:type="gramEnd"/>
      <w:r w:rsidRPr="003D697A">
        <w:rPr>
          <w:rFonts w:ascii="Arial" w:eastAsia="Times New Roman" w:hAnsi="Arial" w:cs="Arial"/>
          <w:color w:val="333333"/>
          <w:sz w:val="30"/>
          <w:szCs w:val="30"/>
        </w:rPr>
        <w:t xml:space="preserve"> as Minsk and constructing a military dictatorship dedicated to exploiting and altering the landscape. The eventual German </w:t>
      </w:r>
      <w:hyperlink r:id="rId10" w:history="1">
        <w:r w:rsidRPr="003D697A">
          <w:rPr>
            <w:rFonts w:ascii="Arial" w:eastAsia="Times New Roman" w:hAnsi="Arial" w:cs="Arial"/>
            <w:color w:val="269ED2"/>
            <w:sz w:val="30"/>
            <w:u w:val="single"/>
          </w:rPr>
          <w:t>defeat in World War I</w:t>
        </w:r>
      </w:hyperlink>
      <w:r w:rsidRPr="003D697A">
        <w:rPr>
          <w:rFonts w:ascii="Arial" w:eastAsia="Times New Roman" w:hAnsi="Arial" w:cs="Arial"/>
          <w:color w:val="333333"/>
          <w:sz w:val="30"/>
          <w:szCs w:val="30"/>
        </w:rPr>
        <w:t> resulted in not only the loss of all its overseas colonies but also the eastern military “kingdom” known as </w:t>
      </w:r>
      <w:proofErr w:type="spellStart"/>
      <w:r w:rsidRPr="003D697A">
        <w:rPr>
          <w:rFonts w:ascii="Arial" w:eastAsia="Times New Roman" w:hAnsi="Arial" w:cs="Arial"/>
          <w:i/>
          <w:iCs/>
          <w:color w:val="333333"/>
          <w:sz w:val="30"/>
        </w:rPr>
        <w:t>Ober</w:t>
      </w:r>
      <w:proofErr w:type="spellEnd"/>
      <w:r w:rsidRPr="003D697A">
        <w:rPr>
          <w:rFonts w:ascii="Arial" w:eastAsia="Times New Roman" w:hAnsi="Arial" w:cs="Arial"/>
          <w:i/>
          <w:iCs/>
          <w:color w:val="333333"/>
          <w:sz w:val="30"/>
        </w:rPr>
        <w:t xml:space="preserve"> </w:t>
      </w:r>
      <w:proofErr w:type="spellStart"/>
      <w:r w:rsidRPr="003D697A">
        <w:rPr>
          <w:rFonts w:ascii="Arial" w:eastAsia="Times New Roman" w:hAnsi="Arial" w:cs="Arial"/>
          <w:i/>
          <w:iCs/>
          <w:color w:val="333333"/>
          <w:sz w:val="30"/>
        </w:rPr>
        <w:t>Ost</w:t>
      </w:r>
      <w:proofErr w:type="spellEnd"/>
      <w:r w:rsidRPr="003D697A">
        <w:rPr>
          <w:rFonts w:ascii="Arial" w:eastAsia="Times New Roman" w:hAnsi="Arial" w:cs="Arial"/>
          <w:color w:val="333333"/>
          <w:sz w:val="30"/>
          <w:szCs w:val="30"/>
        </w:rPr>
        <w:t>. The war and accompanying deep sense of loss heightened the German conviction that its salvation lay in the East.</w:t>
      </w:r>
    </w:p>
    <w:p w:rsidR="003D697A" w:rsidRPr="003D697A" w:rsidRDefault="003D697A" w:rsidP="003D697A">
      <w:pPr>
        <w:shd w:val="clear" w:color="auto" w:fill="F7F7F7"/>
        <w:spacing w:after="216" w:line="367" w:lineRule="atLeast"/>
        <w:rPr>
          <w:rFonts w:ascii="Arial" w:eastAsia="Times New Roman" w:hAnsi="Arial" w:cs="Arial"/>
          <w:color w:val="333333"/>
          <w:sz w:val="30"/>
          <w:szCs w:val="30"/>
        </w:rPr>
      </w:pPr>
      <w:r w:rsidRPr="003D697A">
        <w:rPr>
          <w:rFonts w:ascii="Arial" w:eastAsia="Times New Roman" w:hAnsi="Arial" w:cs="Arial"/>
          <w:color w:val="333333"/>
          <w:sz w:val="30"/>
          <w:szCs w:val="30"/>
        </w:rPr>
        <w:t xml:space="preserve">Hitler, himself a World War I veteran, recognized the effect that the British naval blockade and materiel shortages at home had had on the home front, weakening morale and increasing civilian suffering. This contributed, in many conservative Germans' minds, to the “Stab-in-the-back” explanation for Germany's defeat which blamed the loss not on military failures but on Jews, liberals, war profiteers, and others on the home front </w:t>
      </w:r>
      <w:proofErr w:type="gramStart"/>
      <w:r w:rsidRPr="003D697A">
        <w:rPr>
          <w:rFonts w:ascii="Arial" w:eastAsia="Times New Roman" w:hAnsi="Arial" w:cs="Arial"/>
          <w:color w:val="333333"/>
          <w:sz w:val="30"/>
          <w:szCs w:val="30"/>
        </w:rPr>
        <w:t>who</w:t>
      </w:r>
      <w:proofErr w:type="gramEnd"/>
      <w:r w:rsidRPr="003D697A">
        <w:rPr>
          <w:rFonts w:ascii="Arial" w:eastAsia="Times New Roman" w:hAnsi="Arial" w:cs="Arial"/>
          <w:color w:val="333333"/>
          <w:sz w:val="30"/>
          <w:szCs w:val="30"/>
        </w:rPr>
        <w:t xml:space="preserve"> had compromised the war effort.</w:t>
      </w:r>
    </w:p>
    <w:p w:rsidR="003D697A" w:rsidRPr="003D697A" w:rsidRDefault="003D697A" w:rsidP="003D697A">
      <w:pPr>
        <w:shd w:val="clear" w:color="auto" w:fill="F7F7F7"/>
        <w:spacing w:after="216" w:line="367" w:lineRule="atLeast"/>
        <w:rPr>
          <w:rFonts w:ascii="Arial" w:eastAsia="Times New Roman" w:hAnsi="Arial" w:cs="Arial"/>
          <w:color w:val="333333"/>
          <w:sz w:val="30"/>
          <w:szCs w:val="30"/>
        </w:rPr>
      </w:pPr>
      <w:r w:rsidRPr="003D697A">
        <w:rPr>
          <w:rFonts w:ascii="Arial" w:eastAsia="Times New Roman" w:hAnsi="Arial" w:cs="Arial"/>
          <w:color w:val="333333"/>
          <w:sz w:val="30"/>
          <w:szCs w:val="30"/>
        </w:rPr>
        <w:t>Hitler vowed that Germany would never again be defeated by a lack of resources. In his unpublished second book, he lamented that “the German people is today even less in a position than in the years of peace to feed itself from its own land and territory.” In 1936, he glowingly spoke of the “incalculable raw materials” in the Urals, the “rich forests” of Siberia, and the “incalculable farmlands” of the Ukraine.</w:t>
      </w:r>
    </w:p>
    <w:p w:rsidR="003D697A" w:rsidRPr="003D697A" w:rsidRDefault="003D697A" w:rsidP="003D697A">
      <w:pPr>
        <w:shd w:val="clear" w:color="auto" w:fill="F7F7F7"/>
        <w:spacing w:after="0" w:line="240" w:lineRule="auto"/>
        <w:outlineLvl w:val="1"/>
        <w:rPr>
          <w:rFonts w:ascii="Arial Narrow" w:eastAsia="Times New Roman" w:hAnsi="Arial Narrow" w:cs="Arial"/>
          <w:color w:val="333333"/>
          <w:sz w:val="59"/>
          <w:szCs w:val="59"/>
        </w:rPr>
      </w:pPr>
      <w:r w:rsidRPr="003D697A">
        <w:rPr>
          <w:rFonts w:ascii="Arial Narrow" w:eastAsia="Times New Roman" w:hAnsi="Arial Narrow" w:cs="Arial"/>
          <w:i/>
          <w:iCs/>
          <w:color w:val="333333"/>
          <w:sz w:val="59"/>
        </w:rPr>
        <w:t>Lebensraum </w:t>
      </w:r>
      <w:r w:rsidRPr="003D697A">
        <w:rPr>
          <w:rFonts w:ascii="Arial Narrow" w:eastAsia="Times New Roman" w:hAnsi="Arial Narrow" w:cs="Arial"/>
          <w:color w:val="333333"/>
          <w:sz w:val="59"/>
          <w:szCs w:val="59"/>
        </w:rPr>
        <w:t xml:space="preserve">and the Nazi </w:t>
      </w:r>
    </w:p>
    <w:p w:rsidR="003D697A" w:rsidRPr="003D697A" w:rsidRDefault="003D697A" w:rsidP="003D697A">
      <w:pPr>
        <w:shd w:val="clear" w:color="auto" w:fill="F7F7F7"/>
        <w:spacing w:after="216" w:line="367" w:lineRule="atLeast"/>
        <w:rPr>
          <w:rFonts w:ascii="Arial" w:eastAsia="Times New Roman" w:hAnsi="Arial" w:cs="Arial"/>
          <w:color w:val="333333"/>
          <w:sz w:val="30"/>
          <w:szCs w:val="30"/>
        </w:rPr>
      </w:pPr>
      <w:r w:rsidRPr="003D697A">
        <w:rPr>
          <w:rFonts w:ascii="Arial" w:eastAsia="Times New Roman" w:hAnsi="Arial" w:cs="Arial"/>
          <w:color w:val="333333"/>
          <w:sz w:val="30"/>
          <w:szCs w:val="30"/>
        </w:rPr>
        <w:t>In the </w:t>
      </w:r>
      <w:hyperlink r:id="rId11" w:history="1">
        <w:r w:rsidRPr="003D697A">
          <w:rPr>
            <w:rFonts w:ascii="Arial" w:eastAsia="Times New Roman" w:hAnsi="Arial" w:cs="Arial"/>
            <w:color w:val="269ED2"/>
            <w:sz w:val="30"/>
            <w:u w:val="single"/>
          </w:rPr>
          <w:t>Nazi state</w:t>
        </w:r>
      </w:hyperlink>
      <w:r w:rsidRPr="003D697A">
        <w:rPr>
          <w:rFonts w:ascii="Arial" w:eastAsia="Times New Roman" w:hAnsi="Arial" w:cs="Arial"/>
          <w:color w:val="333333"/>
          <w:sz w:val="30"/>
          <w:szCs w:val="30"/>
        </w:rPr>
        <w:t>, </w:t>
      </w:r>
      <w:r w:rsidRPr="003D697A">
        <w:rPr>
          <w:rFonts w:ascii="Arial" w:eastAsia="Times New Roman" w:hAnsi="Arial" w:cs="Arial"/>
          <w:i/>
          <w:iCs/>
          <w:color w:val="333333"/>
          <w:sz w:val="30"/>
        </w:rPr>
        <w:t>Lebensraum</w:t>
      </w:r>
      <w:r w:rsidRPr="003D697A">
        <w:rPr>
          <w:rFonts w:ascii="Arial" w:eastAsia="Times New Roman" w:hAnsi="Arial" w:cs="Arial"/>
          <w:color w:val="333333"/>
          <w:sz w:val="30"/>
          <w:szCs w:val="30"/>
        </w:rPr>
        <w:t xml:space="preserve"> became not just a romantic yearning for a return to the East but a vital strategic component of its imperial and racist visions. For the Germans, </w:t>
      </w:r>
      <w:proofErr w:type="gramStart"/>
      <w:r w:rsidRPr="003D697A">
        <w:rPr>
          <w:rFonts w:ascii="Arial" w:eastAsia="Times New Roman" w:hAnsi="Arial" w:cs="Arial"/>
          <w:color w:val="333333"/>
          <w:sz w:val="30"/>
          <w:szCs w:val="30"/>
        </w:rPr>
        <w:t>eastern</w:t>
      </w:r>
      <w:proofErr w:type="gramEnd"/>
      <w:r w:rsidRPr="003D697A">
        <w:rPr>
          <w:rFonts w:ascii="Arial" w:eastAsia="Times New Roman" w:hAnsi="Arial" w:cs="Arial"/>
          <w:color w:val="333333"/>
          <w:sz w:val="30"/>
          <w:szCs w:val="30"/>
        </w:rPr>
        <w:t xml:space="preserve"> Europe represented their “Manifest Destiny.” Hitler and other Nazi thinkers drew direct comparisons to American expansion in the West. During one of his famous “table talks,” Hitler decreed that “there's only one duty: to Germanize this country [Russia] by the immigration of Germans and to look upon the natives as Redskins.”</w:t>
      </w:r>
    </w:p>
    <w:p w:rsidR="003D697A" w:rsidRPr="003D697A" w:rsidRDefault="003D697A" w:rsidP="003D697A">
      <w:pPr>
        <w:shd w:val="clear" w:color="auto" w:fill="F7F7F7"/>
        <w:spacing w:after="216" w:line="367" w:lineRule="atLeast"/>
        <w:rPr>
          <w:rFonts w:ascii="Arial" w:eastAsia="Times New Roman" w:hAnsi="Arial" w:cs="Arial"/>
          <w:color w:val="333333"/>
          <w:sz w:val="30"/>
          <w:szCs w:val="30"/>
        </w:rPr>
      </w:pPr>
      <w:r w:rsidRPr="003D697A">
        <w:rPr>
          <w:rFonts w:ascii="Arial" w:eastAsia="Times New Roman" w:hAnsi="Arial" w:cs="Arial"/>
          <w:color w:val="333333"/>
          <w:sz w:val="30"/>
          <w:szCs w:val="30"/>
        </w:rPr>
        <w:lastRenderedPageBreak/>
        <w:t>The concrete measures taken by the Nazis to secure their </w:t>
      </w:r>
      <w:r w:rsidRPr="003D697A">
        <w:rPr>
          <w:rFonts w:ascii="Arial" w:eastAsia="Times New Roman" w:hAnsi="Arial" w:cs="Arial"/>
          <w:i/>
          <w:iCs/>
          <w:color w:val="333333"/>
          <w:sz w:val="30"/>
        </w:rPr>
        <w:t>Lebensraum</w:t>
      </w:r>
      <w:r w:rsidRPr="003D697A">
        <w:rPr>
          <w:rFonts w:ascii="Arial" w:eastAsia="Times New Roman" w:hAnsi="Arial" w:cs="Arial"/>
          <w:color w:val="333333"/>
          <w:sz w:val="30"/>
          <w:szCs w:val="30"/>
        </w:rPr>
        <w:t> demonstrate the very real power of ideas. Again, in his second book, Hitler wrote that Germany should “[concentrate] all of its strength on marking out a way of life for our people through the allocation of adequate </w:t>
      </w:r>
      <w:r w:rsidRPr="003D697A">
        <w:rPr>
          <w:rFonts w:ascii="Arial" w:eastAsia="Times New Roman" w:hAnsi="Arial" w:cs="Arial"/>
          <w:i/>
          <w:iCs/>
          <w:color w:val="333333"/>
          <w:sz w:val="30"/>
        </w:rPr>
        <w:t>Lebensraum</w:t>
      </w:r>
      <w:r w:rsidRPr="003D697A">
        <w:rPr>
          <w:rFonts w:ascii="Arial" w:eastAsia="Times New Roman" w:hAnsi="Arial" w:cs="Arial"/>
          <w:color w:val="333333"/>
          <w:sz w:val="30"/>
          <w:szCs w:val="30"/>
        </w:rPr>
        <w:t> for the next one hundred years.” Naturally, the inferior races that occupied this region must be removed, both Slavs and Jews.</w:t>
      </w:r>
    </w:p>
    <w:p w:rsidR="003D697A" w:rsidRPr="003D697A" w:rsidRDefault="003D697A" w:rsidP="003D697A">
      <w:pPr>
        <w:shd w:val="clear" w:color="auto" w:fill="F7F7F7"/>
        <w:spacing w:after="216" w:line="367" w:lineRule="atLeast"/>
        <w:rPr>
          <w:rFonts w:ascii="Arial" w:eastAsia="Times New Roman" w:hAnsi="Arial" w:cs="Arial"/>
          <w:color w:val="333333"/>
          <w:sz w:val="30"/>
          <w:szCs w:val="30"/>
        </w:rPr>
      </w:pPr>
      <w:r w:rsidRPr="003D697A">
        <w:rPr>
          <w:rFonts w:ascii="Arial" w:eastAsia="Times New Roman" w:hAnsi="Arial" w:cs="Arial"/>
          <w:color w:val="333333"/>
          <w:sz w:val="30"/>
          <w:szCs w:val="30"/>
        </w:rPr>
        <w:t>The drive to clear the East of inferior populations in preparation for German colonization led to intensive planning for the mass starvation of over 30 million people there. Policy guidelines issued before the </w:t>
      </w:r>
      <w:hyperlink r:id="rId12" w:history="1">
        <w:r w:rsidRPr="003D697A">
          <w:rPr>
            <w:rFonts w:ascii="Arial" w:eastAsia="Times New Roman" w:hAnsi="Arial" w:cs="Arial"/>
            <w:color w:val="269ED2"/>
            <w:sz w:val="30"/>
            <w:u w:val="single"/>
          </w:rPr>
          <w:t>invasion of the Soviet Union</w:t>
        </w:r>
      </w:hyperlink>
      <w:r w:rsidRPr="003D697A">
        <w:rPr>
          <w:rFonts w:ascii="Arial" w:eastAsia="Times New Roman" w:hAnsi="Arial" w:cs="Arial"/>
          <w:color w:val="333333"/>
          <w:sz w:val="30"/>
          <w:szCs w:val="30"/>
        </w:rPr>
        <w:t> stated unequivocally that “many tens of millions of people in this territory will become superfluous and will have to die or migrate to Siberia… With regard to this, absolute clarity must reign.” Known as the </w:t>
      </w:r>
      <w:proofErr w:type="spellStart"/>
      <w:r w:rsidRPr="003D697A">
        <w:rPr>
          <w:rFonts w:ascii="Arial" w:eastAsia="Times New Roman" w:hAnsi="Arial" w:cs="Arial"/>
          <w:i/>
          <w:iCs/>
          <w:color w:val="333333"/>
          <w:sz w:val="30"/>
        </w:rPr>
        <w:t>Generalplan</w:t>
      </w:r>
      <w:proofErr w:type="spellEnd"/>
      <w:r w:rsidRPr="003D697A">
        <w:rPr>
          <w:rFonts w:ascii="Arial" w:eastAsia="Times New Roman" w:hAnsi="Arial" w:cs="Arial"/>
          <w:i/>
          <w:iCs/>
          <w:color w:val="333333"/>
          <w:sz w:val="30"/>
        </w:rPr>
        <w:t xml:space="preserve"> </w:t>
      </w:r>
      <w:proofErr w:type="spellStart"/>
      <w:r w:rsidRPr="003D697A">
        <w:rPr>
          <w:rFonts w:ascii="Arial" w:eastAsia="Times New Roman" w:hAnsi="Arial" w:cs="Arial"/>
          <w:i/>
          <w:iCs/>
          <w:color w:val="333333"/>
          <w:sz w:val="30"/>
        </w:rPr>
        <w:t>Ost</w:t>
      </w:r>
      <w:proofErr w:type="spellEnd"/>
      <w:r w:rsidRPr="003D697A">
        <w:rPr>
          <w:rFonts w:ascii="Arial" w:eastAsia="Times New Roman" w:hAnsi="Arial" w:cs="Arial"/>
          <w:color w:val="333333"/>
          <w:sz w:val="30"/>
          <w:szCs w:val="30"/>
        </w:rPr>
        <w:t>, this set of economic and demographic plans placed the necessity for </w:t>
      </w:r>
      <w:r w:rsidRPr="003D697A">
        <w:rPr>
          <w:rFonts w:ascii="Arial" w:eastAsia="Times New Roman" w:hAnsi="Arial" w:cs="Arial"/>
          <w:i/>
          <w:iCs/>
          <w:color w:val="333333"/>
          <w:sz w:val="30"/>
        </w:rPr>
        <w:t>Lebensraum</w:t>
      </w:r>
      <w:r w:rsidRPr="003D697A">
        <w:rPr>
          <w:rFonts w:ascii="Arial" w:eastAsia="Times New Roman" w:hAnsi="Arial" w:cs="Arial"/>
          <w:color w:val="333333"/>
          <w:sz w:val="30"/>
          <w:szCs w:val="30"/>
        </w:rPr>
        <w:t> and the colonization of the East at the center of the invasion. By blaming Jews and Bolshevists for the “backwardness” of the region, the plans also reinforced other forms of Nazi </w:t>
      </w:r>
      <w:proofErr w:type="spellStart"/>
      <w:r w:rsidRPr="003D697A">
        <w:rPr>
          <w:rFonts w:ascii="Arial" w:eastAsia="Times New Roman" w:hAnsi="Arial" w:cs="Arial"/>
          <w:color w:val="333333"/>
          <w:sz w:val="30"/>
          <w:szCs w:val="30"/>
        </w:rPr>
        <w:fldChar w:fldCharType="begin"/>
      </w:r>
      <w:r w:rsidRPr="003D697A">
        <w:rPr>
          <w:rFonts w:ascii="Arial" w:eastAsia="Times New Roman" w:hAnsi="Arial" w:cs="Arial"/>
          <w:color w:val="333333"/>
          <w:sz w:val="30"/>
          <w:szCs w:val="30"/>
        </w:rPr>
        <w:instrText xml:space="preserve"> HYPERLINK "https://encyclopedia.ushmm.org/narrative/10080/en" </w:instrText>
      </w:r>
      <w:r w:rsidRPr="003D697A">
        <w:rPr>
          <w:rFonts w:ascii="Arial" w:eastAsia="Times New Roman" w:hAnsi="Arial" w:cs="Arial"/>
          <w:color w:val="333333"/>
          <w:sz w:val="30"/>
          <w:szCs w:val="30"/>
        </w:rPr>
        <w:fldChar w:fldCharType="separate"/>
      </w:r>
      <w:r w:rsidRPr="003D697A">
        <w:rPr>
          <w:rFonts w:ascii="Arial" w:eastAsia="Times New Roman" w:hAnsi="Arial" w:cs="Arial"/>
          <w:color w:val="269ED2"/>
          <w:sz w:val="30"/>
          <w:u w:val="single"/>
        </w:rPr>
        <w:t>antisemitism</w:t>
      </w:r>
      <w:proofErr w:type="spellEnd"/>
      <w:r w:rsidRPr="003D697A">
        <w:rPr>
          <w:rFonts w:ascii="Arial" w:eastAsia="Times New Roman" w:hAnsi="Arial" w:cs="Arial"/>
          <w:color w:val="333333"/>
          <w:sz w:val="30"/>
          <w:szCs w:val="30"/>
        </w:rPr>
        <w:fldChar w:fldCharType="end"/>
      </w:r>
      <w:r w:rsidRPr="003D697A">
        <w:rPr>
          <w:rFonts w:ascii="Arial" w:eastAsia="Times New Roman" w:hAnsi="Arial" w:cs="Arial"/>
          <w:color w:val="333333"/>
          <w:sz w:val="30"/>
          <w:szCs w:val="30"/>
        </w:rPr>
        <w:t> demanding the removal of Jews from the territory and eventually their </w:t>
      </w:r>
      <w:hyperlink r:id="rId13" w:history="1">
        <w:r w:rsidRPr="003D697A">
          <w:rPr>
            <w:rFonts w:ascii="Arial" w:eastAsia="Times New Roman" w:hAnsi="Arial" w:cs="Arial"/>
            <w:color w:val="269ED2"/>
            <w:sz w:val="30"/>
            <w:u w:val="single"/>
          </w:rPr>
          <w:t>physical destruction</w:t>
        </w:r>
      </w:hyperlink>
      <w:r w:rsidRPr="003D697A">
        <w:rPr>
          <w:rFonts w:ascii="Arial" w:eastAsia="Times New Roman" w:hAnsi="Arial" w:cs="Arial"/>
          <w:color w:val="333333"/>
          <w:sz w:val="30"/>
          <w:szCs w:val="30"/>
        </w:rPr>
        <w:t>.</w:t>
      </w:r>
    </w:p>
    <w:p w:rsidR="003D697A" w:rsidRPr="003D697A" w:rsidRDefault="003D697A" w:rsidP="003D697A">
      <w:pPr>
        <w:shd w:val="clear" w:color="auto" w:fill="F7F7F7"/>
        <w:spacing w:after="216" w:line="367" w:lineRule="atLeast"/>
        <w:rPr>
          <w:rFonts w:ascii="Arial" w:eastAsia="Times New Roman" w:hAnsi="Arial" w:cs="Arial"/>
          <w:color w:val="333333"/>
          <w:sz w:val="30"/>
          <w:szCs w:val="30"/>
        </w:rPr>
      </w:pPr>
      <w:r w:rsidRPr="003D697A">
        <w:rPr>
          <w:rFonts w:ascii="Arial" w:eastAsia="Times New Roman" w:hAnsi="Arial" w:cs="Arial"/>
          <w:color w:val="333333"/>
          <w:sz w:val="30"/>
          <w:szCs w:val="30"/>
        </w:rPr>
        <w:t>The concept of </w:t>
      </w:r>
      <w:r w:rsidRPr="003D697A">
        <w:rPr>
          <w:rFonts w:ascii="Arial" w:eastAsia="Times New Roman" w:hAnsi="Arial" w:cs="Arial"/>
          <w:i/>
          <w:iCs/>
          <w:color w:val="333333"/>
          <w:sz w:val="30"/>
        </w:rPr>
        <w:t>Lebensraum </w:t>
      </w:r>
      <w:r w:rsidRPr="003D697A">
        <w:rPr>
          <w:rFonts w:ascii="Arial" w:eastAsia="Times New Roman" w:hAnsi="Arial" w:cs="Arial"/>
          <w:color w:val="333333"/>
          <w:sz w:val="30"/>
          <w:szCs w:val="30"/>
        </w:rPr>
        <w:t>was not solely responsible for the </w:t>
      </w:r>
      <w:hyperlink r:id="rId14" w:history="1">
        <w:r w:rsidRPr="003D697A">
          <w:rPr>
            <w:rFonts w:ascii="Arial" w:eastAsia="Times New Roman" w:hAnsi="Arial" w:cs="Arial"/>
            <w:color w:val="269ED2"/>
            <w:sz w:val="30"/>
            <w:u w:val="single"/>
          </w:rPr>
          <w:t>Holocaust</w:t>
        </w:r>
      </w:hyperlink>
      <w:r w:rsidRPr="003D697A">
        <w:rPr>
          <w:rFonts w:ascii="Arial" w:eastAsia="Times New Roman" w:hAnsi="Arial" w:cs="Arial"/>
          <w:color w:val="333333"/>
          <w:sz w:val="30"/>
          <w:szCs w:val="30"/>
        </w:rPr>
        <w:t>, but powerfully connected a variety of imperialist, nationalist, and racist currents that would contribute to the murder of the Jews of Europe.</w:t>
      </w:r>
    </w:p>
    <w:p w:rsidR="00BE35DC" w:rsidRDefault="00BE35DC"/>
    <w:sectPr w:rsidR="00BE35DC" w:rsidSect="003D697A">
      <w:pgSz w:w="12240" w:h="15840"/>
      <w:pgMar w:top="45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E0840"/>
    <w:multiLevelType w:val="multilevel"/>
    <w:tmpl w:val="7466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8D2EFA"/>
    <w:multiLevelType w:val="multilevel"/>
    <w:tmpl w:val="B51C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6B5CE1"/>
    <w:multiLevelType w:val="multilevel"/>
    <w:tmpl w:val="14767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D697A"/>
    <w:rsid w:val="003D697A"/>
    <w:rsid w:val="00593E0A"/>
    <w:rsid w:val="00BE3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DC"/>
  </w:style>
  <w:style w:type="paragraph" w:styleId="Heading1">
    <w:name w:val="heading 1"/>
    <w:basedOn w:val="Normal"/>
    <w:link w:val="Heading1Char"/>
    <w:uiPriority w:val="9"/>
    <w:qFormat/>
    <w:rsid w:val="003D69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69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D697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9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697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D697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D697A"/>
    <w:rPr>
      <w:color w:val="0000FF"/>
      <w:u w:val="single"/>
    </w:rPr>
  </w:style>
  <w:style w:type="character" w:customStyle="1" w:styleId="label">
    <w:name w:val="label"/>
    <w:basedOn w:val="DefaultParagraphFont"/>
    <w:rsid w:val="003D697A"/>
  </w:style>
  <w:style w:type="character" w:customStyle="1" w:styleId="language">
    <w:name w:val="language"/>
    <w:basedOn w:val="DefaultParagraphFont"/>
    <w:rsid w:val="003D697A"/>
  </w:style>
  <w:style w:type="paragraph" w:styleId="NormalWeb">
    <w:name w:val="Normal (Web)"/>
    <w:basedOn w:val="Normal"/>
    <w:uiPriority w:val="99"/>
    <w:semiHidden/>
    <w:unhideWhenUsed/>
    <w:rsid w:val="003D69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697A"/>
    <w:rPr>
      <w:i/>
      <w:iCs/>
    </w:rPr>
  </w:style>
  <w:style w:type="character" w:customStyle="1" w:styleId="sr-only">
    <w:name w:val="sr-only"/>
    <w:basedOn w:val="DefaultParagraphFont"/>
    <w:rsid w:val="003D697A"/>
  </w:style>
  <w:style w:type="paragraph" w:styleId="BalloonText">
    <w:name w:val="Balloon Text"/>
    <w:basedOn w:val="Normal"/>
    <w:link w:val="BalloonTextChar"/>
    <w:uiPriority w:val="99"/>
    <w:semiHidden/>
    <w:unhideWhenUsed/>
    <w:rsid w:val="003D6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9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33067">
      <w:bodyDiv w:val="1"/>
      <w:marLeft w:val="0"/>
      <w:marRight w:val="0"/>
      <w:marTop w:val="0"/>
      <w:marBottom w:val="0"/>
      <w:divBdr>
        <w:top w:val="none" w:sz="0" w:space="0" w:color="auto"/>
        <w:left w:val="none" w:sz="0" w:space="0" w:color="auto"/>
        <w:bottom w:val="none" w:sz="0" w:space="0" w:color="auto"/>
        <w:right w:val="none" w:sz="0" w:space="0" w:color="auto"/>
      </w:divBdr>
      <w:divsChild>
        <w:div w:id="814613309">
          <w:marLeft w:val="0"/>
          <w:marRight w:val="0"/>
          <w:marTop w:val="0"/>
          <w:marBottom w:val="0"/>
          <w:divBdr>
            <w:top w:val="none" w:sz="0" w:space="0" w:color="auto"/>
            <w:left w:val="none" w:sz="0" w:space="0" w:color="auto"/>
            <w:bottom w:val="none" w:sz="0" w:space="0" w:color="auto"/>
            <w:right w:val="none" w:sz="0" w:space="0" w:color="auto"/>
          </w:divBdr>
          <w:divsChild>
            <w:div w:id="1575235942">
              <w:marLeft w:val="0"/>
              <w:marRight w:val="0"/>
              <w:marTop w:val="0"/>
              <w:marBottom w:val="0"/>
              <w:divBdr>
                <w:top w:val="none" w:sz="0" w:space="0" w:color="auto"/>
                <w:left w:val="none" w:sz="0" w:space="0" w:color="auto"/>
                <w:bottom w:val="none" w:sz="0" w:space="0" w:color="auto"/>
                <w:right w:val="none" w:sz="0" w:space="0" w:color="auto"/>
              </w:divBdr>
              <w:divsChild>
                <w:div w:id="117699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91799">
          <w:marLeft w:val="0"/>
          <w:marRight w:val="0"/>
          <w:marTop w:val="0"/>
          <w:marBottom w:val="0"/>
          <w:divBdr>
            <w:top w:val="none" w:sz="0" w:space="0" w:color="auto"/>
            <w:left w:val="none" w:sz="0" w:space="0" w:color="auto"/>
            <w:bottom w:val="none" w:sz="0" w:space="0" w:color="auto"/>
            <w:right w:val="none" w:sz="0" w:space="0" w:color="auto"/>
          </w:divBdr>
          <w:divsChild>
            <w:div w:id="218323459">
              <w:marLeft w:val="0"/>
              <w:marRight w:val="0"/>
              <w:marTop w:val="0"/>
              <w:marBottom w:val="0"/>
              <w:divBdr>
                <w:top w:val="none" w:sz="0" w:space="0" w:color="auto"/>
                <w:left w:val="none" w:sz="0" w:space="0" w:color="auto"/>
                <w:bottom w:val="none" w:sz="0" w:space="0" w:color="auto"/>
                <w:right w:val="none" w:sz="0" w:space="0" w:color="auto"/>
              </w:divBdr>
              <w:divsChild>
                <w:div w:id="1417823262">
                  <w:marLeft w:val="-335"/>
                  <w:marRight w:val="0"/>
                  <w:marTop w:val="0"/>
                  <w:marBottom w:val="502"/>
                  <w:divBdr>
                    <w:top w:val="none" w:sz="0" w:space="0" w:color="auto"/>
                    <w:left w:val="none" w:sz="0" w:space="0" w:color="auto"/>
                    <w:bottom w:val="none" w:sz="0" w:space="0" w:color="auto"/>
                    <w:right w:val="none" w:sz="0" w:space="0" w:color="auto"/>
                  </w:divBdr>
                  <w:divsChild>
                    <w:div w:id="1621689016">
                      <w:marLeft w:val="0"/>
                      <w:marRight w:val="0"/>
                      <w:marTop w:val="0"/>
                      <w:marBottom w:val="335"/>
                      <w:divBdr>
                        <w:top w:val="none" w:sz="0" w:space="0" w:color="auto"/>
                        <w:left w:val="none" w:sz="0" w:space="0" w:color="auto"/>
                        <w:bottom w:val="none" w:sz="0" w:space="0" w:color="auto"/>
                        <w:right w:val="none" w:sz="0" w:space="0" w:color="auto"/>
                      </w:divBdr>
                    </w:div>
                  </w:divsChild>
                </w:div>
                <w:div w:id="586771357">
                  <w:marLeft w:val="0"/>
                  <w:marRight w:val="0"/>
                  <w:marTop w:val="0"/>
                  <w:marBottom w:val="0"/>
                  <w:divBdr>
                    <w:top w:val="none" w:sz="0" w:space="0" w:color="auto"/>
                    <w:left w:val="none" w:sz="0" w:space="0" w:color="auto"/>
                    <w:bottom w:val="none" w:sz="0" w:space="0" w:color="auto"/>
                    <w:right w:val="none" w:sz="0" w:space="0" w:color="auto"/>
                  </w:divBdr>
                  <w:divsChild>
                    <w:div w:id="446655850">
                      <w:marLeft w:val="0"/>
                      <w:marRight w:val="0"/>
                      <w:marTop w:val="0"/>
                      <w:marBottom w:val="0"/>
                      <w:divBdr>
                        <w:top w:val="none" w:sz="0" w:space="0" w:color="auto"/>
                        <w:left w:val="none" w:sz="0" w:space="0" w:color="auto"/>
                        <w:bottom w:val="none" w:sz="0" w:space="0" w:color="auto"/>
                        <w:right w:val="none" w:sz="0" w:space="0" w:color="auto"/>
                      </w:divBdr>
                      <w:divsChild>
                        <w:div w:id="12081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llections.ushmm.org/search/catalog/pa1171723" TargetMode="External"/><Relationship Id="rId13" Type="http://schemas.openxmlformats.org/officeDocument/2006/relationships/hyperlink" Target="https://encyclopedia.ushmm.org/narrative/2816/en" TargetMode="External"/><Relationship Id="rId3" Type="http://schemas.openxmlformats.org/officeDocument/2006/relationships/settings" Target="settings.xml"/><Relationship Id="rId7" Type="http://schemas.openxmlformats.org/officeDocument/2006/relationships/hyperlink" Target="https://encyclopedia.ushmm.org/narrative/81/en" TargetMode="External"/><Relationship Id="rId12" Type="http://schemas.openxmlformats.org/officeDocument/2006/relationships/hyperlink" Target="https://encyclopedia.ushmm.org/narrative/2972/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ncyclopedia.ushmm.org/narrative/2529/en" TargetMode="External"/><Relationship Id="rId5" Type="http://schemas.openxmlformats.org/officeDocument/2006/relationships/hyperlink" Target="https://encyclopedia.ushmm.org/narrative/10962/en" TargetMode="External"/><Relationship Id="rId15" Type="http://schemas.openxmlformats.org/officeDocument/2006/relationships/fontTable" Target="fontTable.xml"/><Relationship Id="rId10" Type="http://schemas.openxmlformats.org/officeDocument/2006/relationships/hyperlink" Target="https://encyclopedia.ushmm.org/narrative/10861/en" TargetMode="External"/><Relationship Id="rId4" Type="http://schemas.openxmlformats.org/officeDocument/2006/relationships/webSettings" Target="webSettings.xml"/><Relationship Id="rId9" Type="http://schemas.openxmlformats.org/officeDocument/2006/relationships/hyperlink" Target="https://encyclopedia.ushmm.org/narrative/28/en" TargetMode="External"/><Relationship Id="rId14" Type="http://schemas.openxmlformats.org/officeDocument/2006/relationships/hyperlink" Target="https://encyclopedia.ushmm.org/narrative/7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1030</Words>
  <Characters>5873</Characters>
  <Application>Microsoft Office Word</Application>
  <DocSecurity>0</DocSecurity>
  <Lines>48</Lines>
  <Paragraphs>13</Paragraphs>
  <ScaleCrop>false</ScaleCrop>
  <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2022-10-21T15:12:00Z</dcterms:created>
  <dcterms:modified xsi:type="dcterms:W3CDTF">2022-10-21T15:20:00Z</dcterms:modified>
</cp:coreProperties>
</file>